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BA5" w:rsidRDefault="001611F5" w:rsidP="001611F5">
      <w:pPr>
        <w:jc w:val="center"/>
        <w:rPr>
          <w:b/>
          <w:sz w:val="28"/>
          <w:szCs w:val="28"/>
          <w:u w:val="single"/>
        </w:rPr>
      </w:pPr>
      <w:r w:rsidRPr="001611F5">
        <w:rPr>
          <w:b/>
          <w:sz w:val="28"/>
          <w:szCs w:val="28"/>
          <w:u w:val="single"/>
        </w:rPr>
        <w:t xml:space="preserve">CD’s received </w:t>
      </w:r>
      <w:r w:rsidR="004E0ACF">
        <w:rPr>
          <w:b/>
          <w:sz w:val="28"/>
          <w:szCs w:val="28"/>
          <w:u w:val="single"/>
        </w:rPr>
        <w:t xml:space="preserve">in the month of </w:t>
      </w:r>
      <w:r w:rsidR="003E6EC5">
        <w:rPr>
          <w:b/>
          <w:sz w:val="28"/>
          <w:szCs w:val="28"/>
          <w:u w:val="single"/>
        </w:rPr>
        <w:t xml:space="preserve"> Jan 2010</w:t>
      </w:r>
    </w:p>
    <w:tbl>
      <w:tblPr>
        <w:tblpPr w:leftFromText="180" w:rightFromText="180" w:vertAnchor="page" w:horzAnchor="margin" w:tblpY="2701"/>
        <w:tblW w:w="9378" w:type="dxa"/>
        <w:tblLook w:val="04A0"/>
      </w:tblPr>
      <w:tblGrid>
        <w:gridCol w:w="555"/>
        <w:gridCol w:w="4953"/>
        <w:gridCol w:w="2880"/>
        <w:gridCol w:w="990"/>
      </w:tblGrid>
      <w:tr w:rsidR="001611F5" w:rsidRPr="00C4768C" w:rsidTr="001E0629">
        <w:trPr>
          <w:trHeight w:val="402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1F5" w:rsidRPr="00C4768C" w:rsidRDefault="001611F5" w:rsidP="00985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4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1F5" w:rsidRPr="00C4768C" w:rsidRDefault="00710EEC" w:rsidP="00985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Epithelial Tissue: A self directed learning module in Histology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1F5" w:rsidRPr="00C4768C" w:rsidRDefault="00710EEC" w:rsidP="009463B3">
            <w:pPr>
              <w:spacing w:after="0" w:line="240" w:lineRule="auto"/>
              <w:ind w:right="66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Shyamala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Hande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1F5" w:rsidRPr="00C4768C" w:rsidRDefault="001611F5" w:rsidP="00985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611F5" w:rsidRPr="00C4768C" w:rsidTr="001E0629">
        <w:trPr>
          <w:trHeight w:val="40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1F5" w:rsidRPr="00C4768C" w:rsidRDefault="001611F5" w:rsidP="00985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1F5" w:rsidRPr="00C4768C" w:rsidRDefault="00BE5F96" w:rsidP="00985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Video Demonstration of Cadaveric Specimen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1F5" w:rsidRPr="00C4768C" w:rsidRDefault="00BE5F96" w:rsidP="009463B3">
            <w:pPr>
              <w:spacing w:after="0" w:line="240" w:lineRule="auto"/>
              <w:ind w:right="66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Venkata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Ramana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Vollala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1F5" w:rsidRPr="00C4768C" w:rsidRDefault="001611F5" w:rsidP="00985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611F5" w:rsidRPr="00C4768C" w:rsidTr="001E0629">
        <w:trPr>
          <w:trHeight w:val="52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1F5" w:rsidRPr="00C4768C" w:rsidRDefault="001611F5" w:rsidP="00985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1F5" w:rsidRPr="00C4768C" w:rsidRDefault="00BE5F96" w:rsidP="00985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Rotation of the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Midgut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1F5" w:rsidRPr="00C4768C" w:rsidRDefault="00BE5F96" w:rsidP="009463B3">
            <w:pPr>
              <w:spacing w:after="0" w:line="240" w:lineRule="auto"/>
              <w:ind w:right="66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Ms.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Bincy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M. George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1F5" w:rsidRPr="00C4768C" w:rsidRDefault="001611F5" w:rsidP="00985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611F5" w:rsidRPr="00C4768C" w:rsidTr="001E0629">
        <w:trPr>
          <w:trHeight w:val="51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1F5" w:rsidRPr="00C4768C" w:rsidRDefault="001611F5" w:rsidP="00985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1F5" w:rsidRPr="00C4768C" w:rsidRDefault="00BE5F96" w:rsidP="00985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Protein Biosynthesis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1F5" w:rsidRPr="00C4768C" w:rsidRDefault="00BE5F96" w:rsidP="009463B3">
            <w:pPr>
              <w:spacing w:after="0" w:line="240" w:lineRule="auto"/>
              <w:ind w:right="66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Surekha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Bhat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1F5" w:rsidRPr="00C4768C" w:rsidRDefault="001611F5" w:rsidP="00985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611F5" w:rsidRPr="00C4768C" w:rsidTr="001E0629">
        <w:trPr>
          <w:trHeight w:val="40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1F5" w:rsidRPr="00C4768C" w:rsidRDefault="001611F5" w:rsidP="00985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1F5" w:rsidRPr="00C4768C" w:rsidRDefault="00BE5F96" w:rsidP="00985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Examination of Cardiovascular System(CVS)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1F5" w:rsidRPr="00C4768C" w:rsidRDefault="00BE5F96" w:rsidP="009463B3">
            <w:pPr>
              <w:spacing w:after="0" w:line="240" w:lineRule="auto"/>
              <w:ind w:right="66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Reem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Rachel Abraham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1F5" w:rsidRPr="00C4768C" w:rsidRDefault="001611F5" w:rsidP="00985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611F5" w:rsidRPr="00C4768C" w:rsidTr="001E0629">
        <w:trPr>
          <w:trHeight w:val="5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1F5" w:rsidRPr="00C4768C" w:rsidRDefault="001611F5" w:rsidP="00985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1F5" w:rsidRPr="00C4768C" w:rsidRDefault="00BE5F96" w:rsidP="00985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The Shoulder </w:t>
            </w:r>
            <w:r w:rsidR="00042575">
              <w:rPr>
                <w:rFonts w:ascii="Arial" w:eastAsia="Times New Roman" w:hAnsi="Arial" w:cs="Arial"/>
                <w:sz w:val="20"/>
                <w:szCs w:val="20"/>
              </w:rPr>
              <w:t xml:space="preserve"> - Disk 1 &amp; 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1F5" w:rsidRPr="00C4768C" w:rsidRDefault="00BE5F96" w:rsidP="009463B3">
            <w:pPr>
              <w:spacing w:after="0" w:line="240" w:lineRule="auto"/>
              <w:ind w:right="66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Rockwood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1F5" w:rsidRPr="00C4768C" w:rsidRDefault="00BE5F96" w:rsidP="000425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 w:rsidRPr="00BE5F96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1611F5" w:rsidRPr="00C4768C" w:rsidTr="001E0629">
        <w:trPr>
          <w:trHeight w:val="40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1F5" w:rsidRPr="00C4768C" w:rsidRDefault="001611F5" w:rsidP="00985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1F5" w:rsidRPr="00C4768C" w:rsidRDefault="007C7DCE" w:rsidP="007C7D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Pathophysiology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>; Concepts of Altered Health States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1F5" w:rsidRPr="00C4768C" w:rsidRDefault="007C7DCE" w:rsidP="009463B3">
            <w:pPr>
              <w:spacing w:after="0" w:line="240" w:lineRule="auto"/>
              <w:ind w:right="665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Porth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1F5" w:rsidRPr="00C4768C" w:rsidRDefault="007C7DCE" w:rsidP="00985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</w:t>
            </w:r>
            <w:r w:rsidRPr="007C7DCE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1611F5" w:rsidRPr="00C4768C" w:rsidTr="001E0629">
        <w:trPr>
          <w:trHeight w:val="54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1F5" w:rsidRPr="00C4768C" w:rsidRDefault="001611F5" w:rsidP="00985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1F5" w:rsidRPr="00C4768C" w:rsidRDefault="007C7DCE" w:rsidP="00985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Cataract Surgery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1F5" w:rsidRPr="00C4768C" w:rsidRDefault="007C7DCE" w:rsidP="009463B3">
            <w:pPr>
              <w:spacing w:after="0" w:line="240" w:lineRule="auto"/>
              <w:ind w:right="66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Roger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F.Steinert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1F5" w:rsidRPr="00C4768C" w:rsidRDefault="007C7DCE" w:rsidP="00985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Pr="007C7DCE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rd</w:t>
            </w:r>
          </w:p>
        </w:tc>
      </w:tr>
      <w:tr w:rsidR="001611F5" w:rsidRPr="00C4768C" w:rsidTr="001E0629">
        <w:trPr>
          <w:trHeight w:val="40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1F5" w:rsidRPr="00C4768C" w:rsidRDefault="001611F5" w:rsidP="00985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1F5" w:rsidRPr="00C4768C" w:rsidRDefault="007C7DCE" w:rsidP="00985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Rabies- A fatal but preventable disease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1F5" w:rsidRPr="00C4768C" w:rsidRDefault="001611F5" w:rsidP="009463B3">
            <w:pPr>
              <w:spacing w:after="0" w:line="240" w:lineRule="auto"/>
              <w:ind w:right="665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1F5" w:rsidRPr="00C4768C" w:rsidRDefault="001611F5" w:rsidP="00985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463B3" w:rsidRPr="00C4768C" w:rsidTr="001E0629">
        <w:trPr>
          <w:trHeight w:val="40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3B3" w:rsidRPr="00C4768C" w:rsidRDefault="009463B3" w:rsidP="009463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63B3" w:rsidRPr="00C4768C" w:rsidRDefault="009463B3" w:rsidP="009463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Radical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Retropubic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Prostatectomy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3B3" w:rsidRPr="00C4768C" w:rsidRDefault="009463B3" w:rsidP="009463B3">
            <w:pPr>
              <w:spacing w:after="0" w:line="240" w:lineRule="auto"/>
              <w:ind w:right="66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Dr. Patrick C. Walsh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3B3" w:rsidRPr="00C4768C" w:rsidRDefault="009463B3" w:rsidP="009463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463B3" w:rsidRPr="00C4768C" w:rsidTr="001E0629">
        <w:trPr>
          <w:trHeight w:val="40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3B3" w:rsidRPr="00C4768C" w:rsidRDefault="009463B3" w:rsidP="009463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63B3" w:rsidRPr="00C4768C" w:rsidRDefault="009463B3" w:rsidP="009463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Journal of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Endourology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3B3" w:rsidRPr="00C4768C" w:rsidRDefault="009463B3" w:rsidP="009463B3">
            <w:pPr>
              <w:spacing w:after="0" w:line="240" w:lineRule="auto"/>
              <w:ind w:right="665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3B3" w:rsidRPr="00C4768C" w:rsidRDefault="009463B3" w:rsidP="009463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463B3" w:rsidRPr="00C4768C" w:rsidTr="001E0629">
        <w:trPr>
          <w:trHeight w:val="40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3B3" w:rsidRDefault="009463B3" w:rsidP="009463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63B3" w:rsidRPr="00C4768C" w:rsidRDefault="009463B3" w:rsidP="009463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SRB’s Manual of Surgery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3B3" w:rsidRPr="00C4768C" w:rsidRDefault="009463B3" w:rsidP="009463B3">
            <w:pPr>
              <w:spacing w:after="0" w:line="240" w:lineRule="auto"/>
              <w:ind w:right="665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Sriram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Bhat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3B3" w:rsidRPr="00C4768C" w:rsidRDefault="009463B3" w:rsidP="009463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A6ADD" w:rsidRPr="00C4768C" w:rsidTr="001E0629">
        <w:trPr>
          <w:trHeight w:val="40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ADD" w:rsidRDefault="004A6ADD" w:rsidP="004A6A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ADD" w:rsidRPr="009463B3" w:rsidRDefault="004A6ADD" w:rsidP="004A6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Fundamentals of Periodontal Instrumentation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ADD" w:rsidRPr="009463B3" w:rsidRDefault="004A6ADD" w:rsidP="004A6ADD">
            <w:pPr>
              <w:spacing w:after="0" w:line="240" w:lineRule="auto"/>
              <w:ind w:right="66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Jill S.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Nield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Gehrig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ADD" w:rsidRDefault="0026757C" w:rsidP="004A6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  <w:r w:rsidRPr="0026757C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Ed</w:t>
            </w:r>
          </w:p>
        </w:tc>
      </w:tr>
      <w:tr w:rsidR="004A6ADD" w:rsidRPr="00C4768C" w:rsidTr="001E0629">
        <w:trPr>
          <w:trHeight w:val="40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ADD" w:rsidRDefault="0026757C" w:rsidP="004A6A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ADD" w:rsidRPr="009463B3" w:rsidRDefault="0026757C" w:rsidP="004A6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Endodontics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>: Principles &amp; Practice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ADD" w:rsidRPr="009463B3" w:rsidRDefault="0026757C" w:rsidP="004A6ADD">
            <w:pPr>
              <w:spacing w:after="0" w:line="240" w:lineRule="auto"/>
              <w:ind w:right="665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Mohamoud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Torabinejad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ADD" w:rsidRDefault="0026757C" w:rsidP="004A6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 w:rsidRPr="0026757C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Ed</w:t>
            </w:r>
          </w:p>
        </w:tc>
      </w:tr>
      <w:tr w:rsidR="004A6ADD" w:rsidRPr="00C4768C" w:rsidTr="001E0629">
        <w:trPr>
          <w:trHeight w:val="40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ADD" w:rsidRDefault="004A6ADD" w:rsidP="004A6A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26757C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ADD" w:rsidRPr="00C4768C" w:rsidRDefault="004A6ADD" w:rsidP="004A6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463B3">
              <w:rPr>
                <w:rFonts w:ascii="Arial" w:eastAsia="Times New Roman" w:hAnsi="Arial" w:cs="Arial"/>
                <w:sz w:val="20"/>
                <w:szCs w:val="20"/>
              </w:rPr>
              <w:t>Identification and Treatment of Gait problems in Cerebral Palsy , Normal Gait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ADD" w:rsidRPr="00C4768C" w:rsidRDefault="004A6ADD" w:rsidP="004A6ADD">
            <w:pPr>
              <w:spacing w:after="0" w:line="240" w:lineRule="auto"/>
              <w:ind w:right="665"/>
              <w:rPr>
                <w:rFonts w:ascii="Arial" w:eastAsia="Times New Roman" w:hAnsi="Arial" w:cs="Arial"/>
                <w:sz w:val="20"/>
                <w:szCs w:val="20"/>
              </w:rPr>
            </w:pPr>
            <w:r w:rsidRPr="009463B3">
              <w:rPr>
                <w:rFonts w:ascii="Arial" w:eastAsia="Times New Roman" w:hAnsi="Arial" w:cs="Arial"/>
                <w:sz w:val="20"/>
                <w:szCs w:val="20"/>
              </w:rPr>
              <w:t>James. R. Gage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ADD" w:rsidRPr="00C4768C" w:rsidRDefault="004A6ADD" w:rsidP="004A6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2009</w:t>
            </w:r>
          </w:p>
        </w:tc>
      </w:tr>
      <w:tr w:rsidR="004A6ADD" w:rsidRPr="00C4768C" w:rsidTr="001E0629">
        <w:trPr>
          <w:trHeight w:val="51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ADD" w:rsidRPr="00C4768C" w:rsidRDefault="004A6ADD" w:rsidP="004A6A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26757C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ADD" w:rsidRPr="00C4768C" w:rsidRDefault="004A6ADD" w:rsidP="004A6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The Measure of Man and Woman; Human Factors in Design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ADD" w:rsidRPr="00C4768C" w:rsidRDefault="004A6ADD" w:rsidP="004A6ADD">
            <w:pPr>
              <w:spacing w:after="0" w:line="240" w:lineRule="auto"/>
              <w:ind w:right="665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ADD" w:rsidRPr="00C4768C" w:rsidRDefault="004A6ADD" w:rsidP="004A6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1611F5" w:rsidRPr="001611F5" w:rsidRDefault="001611F5" w:rsidP="009463B3">
      <w:pPr>
        <w:rPr>
          <w:b/>
          <w:sz w:val="28"/>
          <w:szCs w:val="28"/>
          <w:u w:val="single"/>
        </w:rPr>
      </w:pPr>
    </w:p>
    <w:sectPr w:rsidR="001611F5" w:rsidRPr="001611F5" w:rsidSect="00722B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611F5"/>
    <w:rsid w:val="00036668"/>
    <w:rsid w:val="00042575"/>
    <w:rsid w:val="00127B47"/>
    <w:rsid w:val="001611F5"/>
    <w:rsid w:val="001E0629"/>
    <w:rsid w:val="0026757C"/>
    <w:rsid w:val="003E6EC5"/>
    <w:rsid w:val="00416A9B"/>
    <w:rsid w:val="004A6ADD"/>
    <w:rsid w:val="004E0ACF"/>
    <w:rsid w:val="006426B4"/>
    <w:rsid w:val="006646AF"/>
    <w:rsid w:val="00710EEC"/>
    <w:rsid w:val="00722BA5"/>
    <w:rsid w:val="00765BBE"/>
    <w:rsid w:val="007C7DCE"/>
    <w:rsid w:val="009463B3"/>
    <w:rsid w:val="00BE5F96"/>
    <w:rsid w:val="00CA2DB8"/>
    <w:rsid w:val="00FE0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B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2BC2E-B617-49FB-BC4A-D1D3F32C8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</dc:creator>
  <cp:keywords/>
  <dc:description/>
  <cp:lastModifiedBy>Mahe</cp:lastModifiedBy>
  <cp:revision>21</cp:revision>
  <dcterms:created xsi:type="dcterms:W3CDTF">2009-09-14T07:16:00Z</dcterms:created>
  <dcterms:modified xsi:type="dcterms:W3CDTF">2010-02-12T09:59:00Z</dcterms:modified>
</cp:coreProperties>
</file>